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0"/>
        </w:tabs>
        <w:adjustRightInd w:val="0"/>
        <w:snapToGrid w:val="0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tabs>
          <w:tab w:val="left" w:pos="3600"/>
        </w:tabs>
        <w:adjustRightInd w:val="0"/>
        <w:snapToGrid w:val="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1：  </w:t>
      </w:r>
      <w:r>
        <w:rPr>
          <w:rFonts w:hint="eastAsia" w:ascii="宋体" w:hAnsi="宋体"/>
          <w:b/>
          <w:bCs/>
          <w:sz w:val="24"/>
          <w:lang w:val="en-US" w:eastAsia="zh-CN"/>
        </w:rPr>
        <w:t xml:space="preserve">        </w:t>
      </w: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pStyle w:val="2"/>
        <w:ind w:firstLine="1547" w:firstLineChars="428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</w:rPr>
        <w:t>湖南省政府采购供应商资质承诺函</w:t>
      </w:r>
    </w:p>
    <w:p>
      <w:pPr>
        <w:pStyle w:val="2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公司独立承担民事责任、具有良好的商业信誉和健全的财务会计制度、依法缴纳税收和社会保障资金，在前三年的经营活动中无重大违法记录，未列入严重失信行为名单，符合政府采购供应商的基本资格要求。按照《政府采购促进中小企业发展管理办法》（财 库〔2020〕46号），本公司企业规模为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sz w:val="30"/>
          <w:szCs w:val="30"/>
        </w:rPr>
        <w:t>大型</w:t>
      </w:r>
      <w:r>
        <w:rPr>
          <w:rFonts w:hint="eastAsia" w:ascii="仿宋" w:hAnsi="仿宋" w:eastAsia="仿宋" w:cs="仿宋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sz w:val="30"/>
          <w:szCs w:val="30"/>
        </w:rPr>
        <w:t>中型</w:t>
      </w:r>
      <w:r>
        <w:rPr>
          <w:rFonts w:hint="eastAsia" w:ascii="仿宋" w:hAnsi="仿宋" w:eastAsia="仿宋" w:cs="仿宋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sz w:val="30"/>
          <w:szCs w:val="30"/>
        </w:rPr>
        <w:t>小型</w:t>
      </w:r>
      <w:r>
        <w:rPr>
          <w:rFonts w:hint="eastAsia" w:ascii="仿宋" w:hAnsi="仿宋" w:eastAsia="仿宋" w:cs="仿宋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sz w:val="30"/>
          <w:szCs w:val="30"/>
        </w:rPr>
        <w:t>微型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sz w:val="30"/>
          <w:szCs w:val="30"/>
        </w:rPr>
        <w:t xml:space="preserve">本公司自愿入驻湖南省政府采购电子卖场，遵守《湖南省政府采购电子卖场管理办法》（湘财购〔2019〕27 号），如违反承诺，同意金融机构将增信保证划缴国库（非电子卖场采购活动项目不需勾选）。 </w:t>
      </w:r>
    </w:p>
    <w:p>
      <w:pPr>
        <w:ind w:firstLine="5100" w:firstLineChars="17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公司名称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（盖章） </w:t>
      </w: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300" w:firstLineChars="2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年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月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日 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机构代码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注册登记机构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注册</w:t>
      </w:r>
      <w:r>
        <w:rPr>
          <w:rFonts w:hint="eastAsia" w:ascii="仿宋" w:hAnsi="仿宋" w:eastAsia="仿宋" w:cs="仿宋"/>
          <w:sz w:val="30"/>
          <w:szCs w:val="30"/>
        </w:rPr>
        <w:t>日期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</w:rPr>
        <w:t>有效期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>注册资本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公司</w:t>
      </w:r>
      <w:r>
        <w:rPr>
          <w:rFonts w:hint="eastAsia" w:ascii="仿宋" w:hAnsi="仿宋" w:eastAsia="仿宋" w:cs="仿宋"/>
          <w:sz w:val="30"/>
          <w:szCs w:val="30"/>
        </w:rPr>
        <w:t>地址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经济行业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</w:rPr>
        <w:t>经济性质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身份证号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手机号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>授权代表人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身份证号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手机号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</w:p>
    <w:sectPr>
      <w:pgSz w:w="11906" w:h="16838"/>
      <w:pgMar w:top="1440" w:right="1519" w:bottom="138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YTU3ODQ5NzMyZGFlOTExMGRiYjRiMzJjNmRjYjYifQ=="/>
  </w:docVars>
  <w:rsids>
    <w:rsidRoot w:val="00000000"/>
    <w:rsid w:val="034A2922"/>
    <w:rsid w:val="4F0E4CFE"/>
    <w:rsid w:val="5A0F0348"/>
    <w:rsid w:val="615F2773"/>
    <w:rsid w:val="67192719"/>
    <w:rsid w:val="6AED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autoRedefine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329</Characters>
  <Lines>0</Lines>
  <Paragraphs>0</Paragraphs>
  <TotalTime>0</TotalTime>
  <ScaleCrop>false</ScaleCrop>
  <LinksUpToDate>false</LinksUpToDate>
  <CharactersWithSpaces>556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2022-08-02T07:06:00Z</dcterms:created>
  <dc:creator>Administrator</dc:creator>
  <cp:lastModifiedBy>一路有你</cp:lastModifiedBy>
  <cp:lastPrinted>2023-10-25T10:49:00Z</cp:lastPrinted>
  <dcterms:modified xsi:type="dcterms:W3CDTF">2024-04-17T12:37:31Z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17B2DE427D6C4D68B4F3D80625CC299F</vt:lpwstr>
  </property>
</Properties>
</file>